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1D7C" w14:textId="79BB3408" w:rsidR="00C21A54" w:rsidRDefault="00667C33" w:rsidP="00776DF4">
      <w:pPr>
        <w:pStyle w:val="Heading1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62D819E" wp14:editId="42DA68D7">
            <wp:extent cx="1666657" cy="1722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700" cy="17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80235" w14:textId="1D0962EE" w:rsidR="00667C33" w:rsidRDefault="00667C33" w:rsidP="00776DF4">
      <w:pPr>
        <w:pStyle w:val="Heading1"/>
        <w:jc w:val="center"/>
        <w:rPr>
          <w:lang w:val="en-US"/>
        </w:rPr>
      </w:pPr>
    </w:p>
    <w:p w14:paraId="0C24F65E" w14:textId="010C2694" w:rsidR="00667C33" w:rsidRDefault="00667C33" w:rsidP="00776DF4">
      <w:pPr>
        <w:pStyle w:val="Heading1"/>
        <w:jc w:val="center"/>
        <w:rPr>
          <w:lang w:val="en-US"/>
        </w:rPr>
      </w:pPr>
    </w:p>
    <w:p w14:paraId="4A30B89B" w14:textId="77777777" w:rsidR="00667C33" w:rsidRDefault="00667C33" w:rsidP="00776DF4">
      <w:pPr>
        <w:pStyle w:val="Heading1"/>
        <w:jc w:val="center"/>
        <w:rPr>
          <w:lang w:val="en-US"/>
        </w:rPr>
      </w:pPr>
    </w:p>
    <w:p w14:paraId="4D360825" w14:textId="77777777" w:rsidR="00C21A54" w:rsidRPr="00667C33" w:rsidRDefault="00C21A54" w:rsidP="00776DF4">
      <w:pPr>
        <w:pStyle w:val="Heading1"/>
        <w:jc w:val="center"/>
        <w:rPr>
          <w:rFonts w:asciiTheme="minorHAnsi" w:hAnsiTheme="minorHAnsi" w:cstheme="minorHAnsi"/>
          <w:i w:val="0"/>
          <w:iCs w:val="0"/>
          <w:color w:val="auto"/>
          <w:kern w:val="0"/>
          <w:sz w:val="28"/>
          <w:szCs w:val="28"/>
          <w:u w:val="single"/>
        </w:rPr>
      </w:pPr>
      <w:r w:rsidRPr="00667C33">
        <w:rPr>
          <w:rFonts w:asciiTheme="minorHAnsi" w:hAnsiTheme="minorHAnsi" w:cstheme="minorHAnsi"/>
          <w:sz w:val="28"/>
          <w:szCs w:val="28"/>
          <w:u w:val="single"/>
          <w:lang w:val="en-US"/>
        </w:rPr>
        <w:t>CASK OWNERSHIP</w:t>
      </w:r>
    </w:p>
    <w:p w14:paraId="484C90A4" w14:textId="77777777" w:rsidR="00582010" w:rsidRPr="00667C33" w:rsidRDefault="00BC1FC4" w:rsidP="00776DF4">
      <w:pPr>
        <w:pStyle w:val="Heading3"/>
        <w:numPr>
          <w:ilvl w:val="0"/>
          <w:numId w:val="3"/>
        </w:numPr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We are delighted to offer members the chance to own a </w:t>
      </w:r>
      <w:r w:rsidR="00582010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1%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share of a </w:t>
      </w:r>
      <w:r w:rsidR="00582010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Killowen</w:t>
      </w:r>
      <w:r w:rsidR="002564A4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Cask.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</w:t>
      </w:r>
    </w:p>
    <w:p w14:paraId="2CE35513" w14:textId="0505BDBC" w:rsidR="00A867FD" w:rsidRPr="00667C33" w:rsidRDefault="002564A4" w:rsidP="00776DF4">
      <w:pPr>
        <w:pStyle w:val="Heading3"/>
        <w:numPr>
          <w:ilvl w:val="0"/>
          <w:numId w:val="3"/>
        </w:numPr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75</w:t>
      </w:r>
      <w:r w:rsidR="00BC1FC4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% of this cask will</w:t>
      </w:r>
      <w:r w:rsidR="008A534F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be made available for private </w:t>
      </w:r>
      <w:r w:rsidR="00BC1FC4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share ownership to current members only. </w:t>
      </w:r>
    </w:p>
    <w:p w14:paraId="28438761" w14:textId="3C55B806" w:rsidR="00BC1FC4" w:rsidRPr="00667C33" w:rsidRDefault="00BC1FC4" w:rsidP="00776DF4">
      <w:pPr>
        <w:pStyle w:val="Heading3"/>
        <w:numPr>
          <w:ilvl w:val="0"/>
          <w:numId w:val="3"/>
        </w:numPr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Share ownership fixes a low price for your whiskey, with only excise and packaging costs payable at bottling. </w:t>
      </w:r>
    </w:p>
    <w:p w14:paraId="41AD6709" w14:textId="4FF4E050" w:rsidR="00A867FD" w:rsidRDefault="00A867FD" w:rsidP="00A867FD">
      <w:pPr>
        <w:pStyle w:val="Heading3"/>
        <w:ind w:left="720"/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</w:pPr>
    </w:p>
    <w:p w14:paraId="004E3F99" w14:textId="77777777" w:rsidR="00667C33" w:rsidRPr="00667C33" w:rsidRDefault="00667C33" w:rsidP="00A867FD">
      <w:pPr>
        <w:pStyle w:val="Heading3"/>
        <w:ind w:left="720"/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</w:pPr>
    </w:p>
    <w:p w14:paraId="34569318" w14:textId="77777777" w:rsidR="008A534F" w:rsidRPr="00667C33" w:rsidRDefault="008A534F" w:rsidP="00776DF4">
      <w:pPr>
        <w:pStyle w:val="Heading1"/>
        <w:jc w:val="center"/>
        <w:rPr>
          <w:rFonts w:asciiTheme="minorHAnsi" w:hAnsiTheme="minorHAnsi" w:cstheme="minorHAnsi"/>
          <w:i w:val="0"/>
          <w:iCs w:val="0"/>
          <w:color w:val="auto"/>
          <w:kern w:val="0"/>
          <w:sz w:val="28"/>
          <w:szCs w:val="28"/>
          <w:u w:val="single"/>
        </w:rPr>
      </w:pPr>
      <w:bookmarkStart w:id="0" w:name="_Hlk498085509"/>
      <w:r w:rsidRPr="00667C33">
        <w:rPr>
          <w:rFonts w:asciiTheme="minorHAnsi" w:hAnsiTheme="minorHAnsi" w:cstheme="minorHAnsi"/>
          <w:sz w:val="28"/>
          <w:szCs w:val="28"/>
          <w:u w:val="single"/>
          <w:lang w:val="en-US"/>
        </w:rPr>
        <w:t>CASK SUBSCRIPTION</w:t>
      </w:r>
    </w:p>
    <w:bookmarkEnd w:id="0"/>
    <w:p w14:paraId="13D943A2" w14:textId="0415B1D5" w:rsidR="00582010" w:rsidRPr="00667C33" w:rsidRDefault="008A534F" w:rsidP="00776DF4">
      <w:pPr>
        <w:pStyle w:val="Heading3"/>
        <w:numPr>
          <w:ilvl w:val="0"/>
          <w:numId w:val="3"/>
        </w:numPr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Cork Whiskey Society </w:t>
      </w:r>
      <w:r w:rsidR="002564A4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have purchased a </w:t>
      </w:r>
      <w:r w:rsidR="00582010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Hungarian Tokaji white wine cask and filled it with a Killowen peated single pot still</w:t>
      </w:r>
      <w:r w:rsidR="002564A4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distillate. </w:t>
      </w:r>
      <w:r w:rsidR="00582010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This currently doesn’t conform to any current definition under the Irish whiskey technical file.</w:t>
      </w:r>
    </w:p>
    <w:p w14:paraId="7855DCDA" w14:textId="110468B5" w:rsidR="008A534F" w:rsidRPr="00667C33" w:rsidRDefault="008A534F" w:rsidP="00776DF4">
      <w:pPr>
        <w:pStyle w:val="Heading3"/>
        <w:numPr>
          <w:ilvl w:val="0"/>
          <w:numId w:val="3"/>
        </w:numPr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This barrel </w:t>
      </w:r>
      <w:r w:rsidR="002564A4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has been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laid down to its peaceful slumber in the </w:t>
      </w:r>
      <w:r w:rsidR="00582010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Killowen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</w:t>
      </w:r>
      <w:r w:rsidR="00C32D1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maturation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warehouse. </w:t>
      </w:r>
    </w:p>
    <w:p w14:paraId="11068EEF" w14:textId="5F7B0FBA" w:rsidR="008A534F" w:rsidRPr="00667C33" w:rsidRDefault="008A534F" w:rsidP="00776DF4">
      <w:pPr>
        <w:pStyle w:val="Heading3"/>
        <w:numPr>
          <w:ilvl w:val="0"/>
          <w:numId w:val="3"/>
        </w:numPr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This cask </w:t>
      </w:r>
      <w:r w:rsidR="002564A4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has been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filled with </w:t>
      </w:r>
      <w:r w:rsidR="00582010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227 </w:t>
      </w:r>
      <w:proofErr w:type="spellStart"/>
      <w:r w:rsidR="00582010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litres</w:t>
      </w:r>
      <w:proofErr w:type="spellEnd"/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of pungent new make spirit</w:t>
      </w:r>
      <w:r w:rsidR="00582010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, double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distilled </w:t>
      </w:r>
      <w:proofErr w:type="gramStart"/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by  traditional</w:t>
      </w:r>
      <w:proofErr w:type="gramEnd"/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copper pot</w:t>
      </w:r>
      <w:r w:rsidR="00582010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stills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of </w:t>
      </w:r>
      <w:r w:rsidR="00582010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Killowen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Distillery.</w:t>
      </w:r>
    </w:p>
    <w:p w14:paraId="43A6247E" w14:textId="77777777" w:rsidR="00BD2659" w:rsidRPr="00667C33" w:rsidRDefault="008A534F" w:rsidP="00776DF4">
      <w:pPr>
        <w:pStyle w:val="Heading3"/>
        <w:numPr>
          <w:ilvl w:val="0"/>
          <w:numId w:val="3"/>
        </w:numPr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Cask ownership is available STRICTLY to Cork Whiskey Society members only</w:t>
      </w:r>
      <w:r w:rsidR="00BD265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. </w:t>
      </w:r>
      <w:r w:rsidR="00BD265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highlight w:val="yellow"/>
          <w:lang w:val="en-US"/>
        </w:rPr>
        <w:t xml:space="preserve">Membership 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highlight w:val="yellow"/>
          <w:lang w:val="en-US"/>
        </w:rPr>
        <w:t xml:space="preserve">must </w:t>
      </w:r>
      <w:r w:rsidR="00BD265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highlight w:val="yellow"/>
          <w:lang w:val="en-US"/>
        </w:rPr>
        <w:t>be maintained throughout the maturation process. If membership lapses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highlight w:val="yellow"/>
          <w:lang w:val="en-US"/>
        </w:rPr>
        <w:t xml:space="preserve">, then </w:t>
      </w:r>
      <w:r w:rsidR="00BD265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highlight w:val="yellow"/>
          <w:lang w:val="en-US"/>
        </w:rPr>
        <w:t xml:space="preserve">you 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highlight w:val="yellow"/>
          <w:lang w:val="en-US"/>
        </w:rPr>
        <w:t>are</w:t>
      </w:r>
      <w:r w:rsidR="00BD265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highlight w:val="yellow"/>
          <w:lang w:val="en-US"/>
        </w:rPr>
        <w:t xml:space="preserve"> obliged to sell your share back to 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highlight w:val="yellow"/>
          <w:lang w:val="en-US"/>
        </w:rPr>
        <w:t xml:space="preserve">Cork Whiskey </w:t>
      </w:r>
      <w:r w:rsidR="00BD265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highlight w:val="yellow"/>
          <w:lang w:val="en-US"/>
        </w:rPr>
        <w:t xml:space="preserve">Society at 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highlight w:val="yellow"/>
          <w:lang w:val="en-US"/>
        </w:rPr>
        <w:t xml:space="preserve">the original </w:t>
      </w:r>
      <w:r w:rsidR="00BD265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highlight w:val="yellow"/>
          <w:lang w:val="en-US"/>
        </w:rPr>
        <w:t>cost price.</w:t>
      </w:r>
      <w:r w:rsidR="00BD265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</w:t>
      </w:r>
    </w:p>
    <w:p w14:paraId="57D2BC0E" w14:textId="01060C6D" w:rsidR="00BC1FC4" w:rsidRPr="00667C33" w:rsidRDefault="00BD2659" w:rsidP="00776DF4">
      <w:pPr>
        <w:pStyle w:val="Heading3"/>
        <w:numPr>
          <w:ilvl w:val="0"/>
          <w:numId w:val="3"/>
        </w:numPr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sectPr w:rsidR="00BC1FC4" w:rsidRPr="00667C33" w:rsidSect="00667C33">
          <w:type w:val="continuous"/>
          <w:pgSz w:w="12240" w:h="15840"/>
          <w:pgMar w:top="709" w:right="1440" w:bottom="1440" w:left="1440" w:header="720" w:footer="720" w:gutter="0"/>
          <w:paperSrc w:first="2" w:other="2"/>
          <w:cols w:space="720"/>
          <w:noEndnote/>
        </w:sectPr>
      </w:pP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Once the purchase of the cask</w:t>
      </w:r>
      <w:r w:rsidR="002564A4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share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has been </w:t>
      </w:r>
      <w:proofErr w:type="gramStart"/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completed</w:t>
      </w:r>
      <w:proofErr w:type="gramEnd"/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we will </w:t>
      </w:r>
      <w:r w:rsidR="002564A4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update your personal records on our member page showing your cask Share ownership Your ownership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cannot be sold or transferred without the prior written consent of the committee of Cork Whiskey Society. </w:t>
      </w:r>
      <w:r w:rsidR="00BC1FC4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 </w:t>
      </w:r>
    </w:p>
    <w:p w14:paraId="43072E90" w14:textId="77777777" w:rsidR="00BC1FC4" w:rsidRDefault="00BC1FC4" w:rsidP="00776DF4">
      <w:pPr>
        <w:pStyle w:val="unknownstyle2"/>
        <w:rPr>
          <w:rFonts w:asciiTheme="minorHAnsi" w:hAnsiTheme="minorHAnsi" w:cstheme="minorHAnsi"/>
          <w:i/>
          <w:iCs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i/>
          <w:iCs/>
          <w:sz w:val="28"/>
          <w:szCs w:val="28"/>
          <w:lang w:val="en-US"/>
        </w:rPr>
        <w:t>re</w:t>
      </w:r>
    </w:p>
    <w:p w14:paraId="18B84DA8" w14:textId="77777777" w:rsidR="00667C33" w:rsidRDefault="00667C33" w:rsidP="00776DF4">
      <w:pPr>
        <w:pStyle w:val="unknownstyle2"/>
        <w:rPr>
          <w:rFonts w:asciiTheme="minorHAnsi" w:hAnsiTheme="minorHAnsi" w:cstheme="minorHAnsi"/>
          <w:i/>
          <w:iCs/>
          <w:sz w:val="28"/>
          <w:szCs w:val="28"/>
          <w:lang w:val="en-US"/>
        </w:rPr>
      </w:pPr>
    </w:p>
    <w:p w14:paraId="03A7824A" w14:textId="77777777" w:rsidR="00667C33" w:rsidRDefault="00667C33" w:rsidP="00776DF4">
      <w:pPr>
        <w:pStyle w:val="unknownstyle2"/>
        <w:rPr>
          <w:rFonts w:asciiTheme="minorHAnsi" w:hAnsiTheme="minorHAnsi" w:cstheme="minorHAnsi"/>
          <w:i/>
          <w:iCs/>
          <w:sz w:val="28"/>
          <w:szCs w:val="28"/>
          <w:lang w:val="en-US"/>
        </w:rPr>
      </w:pPr>
    </w:p>
    <w:p w14:paraId="4A854D76" w14:textId="7187D948" w:rsidR="00667C33" w:rsidRPr="00667C33" w:rsidRDefault="00667C33" w:rsidP="00776DF4">
      <w:pPr>
        <w:pStyle w:val="unknownstyle2"/>
        <w:rPr>
          <w:rFonts w:asciiTheme="minorHAnsi" w:hAnsiTheme="minorHAnsi" w:cstheme="minorHAnsi"/>
          <w:color w:val="auto"/>
          <w:kern w:val="0"/>
          <w:sz w:val="28"/>
          <w:szCs w:val="28"/>
        </w:rPr>
        <w:sectPr w:rsidR="00667C33" w:rsidRPr="00667C33" w:rsidSect="00667C33">
          <w:type w:val="continuous"/>
          <w:pgSz w:w="12240" w:h="15840"/>
          <w:pgMar w:top="567" w:right="1440" w:bottom="1440" w:left="1440" w:header="720" w:footer="720" w:gutter="0"/>
          <w:paperSrc w:first="2" w:other="2"/>
          <w:cols w:space="720"/>
          <w:noEndnote/>
        </w:sectPr>
      </w:pPr>
    </w:p>
    <w:p w14:paraId="60FB0883" w14:textId="1914E326" w:rsidR="00667C33" w:rsidRDefault="00667C33" w:rsidP="00776DF4">
      <w:pPr>
        <w:pStyle w:val="Heading3"/>
        <w:jc w:val="center"/>
        <w:rPr>
          <w:rFonts w:asciiTheme="minorHAnsi" w:hAnsiTheme="minorHAnsi" w:cstheme="minorHAnsi"/>
          <w:sz w:val="28"/>
          <w:szCs w:val="28"/>
          <w:u w:val="single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2304DF2" wp14:editId="122B00A7">
            <wp:extent cx="1666657" cy="1722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700" cy="17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ADEFA" w14:textId="77777777" w:rsidR="00667C33" w:rsidRDefault="00667C33" w:rsidP="00776DF4">
      <w:pPr>
        <w:pStyle w:val="Heading3"/>
        <w:jc w:val="center"/>
        <w:rPr>
          <w:rFonts w:asciiTheme="minorHAnsi" w:hAnsiTheme="minorHAnsi" w:cstheme="minorHAnsi"/>
          <w:sz w:val="28"/>
          <w:szCs w:val="28"/>
          <w:u w:val="single"/>
          <w:lang w:val="en-US"/>
        </w:rPr>
      </w:pPr>
    </w:p>
    <w:p w14:paraId="76F982AD" w14:textId="7BA4165E" w:rsidR="00BC1FC4" w:rsidRPr="00667C33" w:rsidRDefault="00BC1FC4" w:rsidP="00776DF4">
      <w:pPr>
        <w:pStyle w:val="Heading3"/>
        <w:jc w:val="center"/>
        <w:rPr>
          <w:rFonts w:asciiTheme="minorHAnsi" w:hAnsiTheme="minorHAnsi" w:cstheme="minorHAnsi"/>
          <w:sz w:val="28"/>
          <w:szCs w:val="28"/>
          <w:u w:val="single"/>
          <w:lang w:val="en-US"/>
        </w:rPr>
      </w:pPr>
      <w:r w:rsidRPr="00667C33">
        <w:rPr>
          <w:rFonts w:asciiTheme="minorHAnsi" w:hAnsiTheme="minorHAnsi" w:cstheme="minorHAnsi"/>
          <w:sz w:val="28"/>
          <w:szCs w:val="28"/>
          <w:u w:val="single"/>
          <w:lang w:val="en-US"/>
        </w:rPr>
        <w:t>HOW DOES IT WORK?</w:t>
      </w:r>
    </w:p>
    <w:p w14:paraId="5D172CBE" w14:textId="26390F70" w:rsidR="003730A3" w:rsidRPr="00667C33" w:rsidRDefault="003730A3" w:rsidP="00776DF4">
      <w:pPr>
        <w:pStyle w:val="Heading3"/>
        <w:numPr>
          <w:ilvl w:val="0"/>
          <w:numId w:val="3"/>
        </w:numPr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  <w:lang w:val="en-US"/>
        </w:rPr>
        <w:t xml:space="preserve">Initial Cost –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The initial cost will be €</w:t>
      </w:r>
      <w:r w:rsidR="00582010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6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0.00 for a 1% Share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. </w:t>
      </w:r>
      <w:r w:rsidR="00B753C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1%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</w:t>
      </w:r>
      <w:r w:rsidR="00B753C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equates to </w:t>
      </w:r>
      <w:r w:rsidR="00582010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2.27</w:t>
      </w:r>
      <w:r w:rsidR="00B753C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liters (1%) of the original new-make spirit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volume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of </w:t>
      </w:r>
      <w:r w:rsidR="00582010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227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spellStart"/>
      <w:r w:rsidR="00582010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litres</w:t>
      </w:r>
      <w:proofErr w:type="spellEnd"/>
      <w:r w:rsidR="00B753C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. As the whiskey matures, the Angels will of course take their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</w:t>
      </w:r>
      <w:r w:rsidR="00B753C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share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and 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evaporation 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will decrease 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the volume 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over time.</w:t>
      </w:r>
    </w:p>
    <w:p w14:paraId="5D1C65A4" w14:textId="77777777" w:rsidR="00207168" w:rsidRPr="00667C33" w:rsidRDefault="00207168" w:rsidP="00776DF4">
      <w:pPr>
        <w:pStyle w:val="Heading3"/>
        <w:numPr>
          <w:ilvl w:val="0"/>
          <w:numId w:val="3"/>
        </w:numPr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  <w:lang w:val="en-US"/>
        </w:rPr>
        <w:t>Evaporation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–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The Excise authorities suggest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2% per year + 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a further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6%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as average evaporation losses.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</w:t>
      </w:r>
    </w:p>
    <w:p w14:paraId="25741EA5" w14:textId="77777777" w:rsidR="003730A3" w:rsidRPr="00667C33" w:rsidRDefault="00207168" w:rsidP="00776DF4">
      <w:pPr>
        <w:pStyle w:val="Heading3"/>
        <w:numPr>
          <w:ilvl w:val="0"/>
          <w:numId w:val="3"/>
        </w:numPr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  <w:lang w:val="en-US"/>
        </w:rPr>
        <w:t xml:space="preserve">Duty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- The Office of the Revenue Commissioner </w:t>
      </w:r>
      <w:r w:rsidRPr="00667C33"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  <w:u w:val="single"/>
          <w:lang w:val="en-US"/>
        </w:rPr>
        <w:t>currently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list the rate of duty on spirits as €42.57 per liter</w:t>
      </w:r>
      <w:r w:rsidR="003730A3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of pure alcohol. 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The assessment is based on the abv strength of the whiskey – please note we will bottle at cask strength. </w:t>
      </w:r>
      <w:r w:rsidR="003730A3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You will be liable for your share of these costs at maturation. 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</w:t>
      </w:r>
    </w:p>
    <w:p w14:paraId="72C86027" w14:textId="77777777" w:rsidR="003730A3" w:rsidRPr="00667C33" w:rsidRDefault="00207168" w:rsidP="00776DF4">
      <w:pPr>
        <w:pStyle w:val="Heading3"/>
        <w:numPr>
          <w:ilvl w:val="0"/>
          <w:numId w:val="3"/>
        </w:numPr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  <w:lang w:val="en-US"/>
        </w:rPr>
        <w:t xml:space="preserve">Bottling &amp; Packaging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– We have estimated costs for both.</w:t>
      </w:r>
      <w:r w:rsidRPr="00667C33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  <w:lang w:val="en-US"/>
        </w:rPr>
        <w:t xml:space="preserve">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We will most likely offer 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an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option 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on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packaging. Collectors will want packaging 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(</w:t>
      </w:r>
      <w:proofErr w:type="gramStart"/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e.g.</w:t>
      </w:r>
      <w:proofErr w:type="gramEnd"/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cases)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while drinkers will only require the bottle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itself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. </w:t>
      </w:r>
      <w:r w:rsidR="003730A3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You will be liable for your share of 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bottling and 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packaging </w:t>
      </w:r>
      <w:r w:rsidR="003730A3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costs.</w:t>
      </w:r>
    </w:p>
    <w:p w14:paraId="0C1DAB90" w14:textId="77777777" w:rsidR="00A867FD" w:rsidRPr="00667C33" w:rsidRDefault="003730A3" w:rsidP="000F4033">
      <w:pPr>
        <w:pStyle w:val="Heading3"/>
        <w:numPr>
          <w:ilvl w:val="0"/>
          <w:numId w:val="3"/>
        </w:numPr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  <w:lang w:val="en-US"/>
        </w:rPr>
        <w:t xml:space="preserve">What happens part filled bottles –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For example if you end up with 2.5 bottles </w:t>
      </w:r>
      <w:r w:rsidRPr="00667C33">
        <w:rPr>
          <w:rFonts w:asciiTheme="minorHAnsi" w:hAnsiTheme="minorHAnsi" w:cstheme="minorHAnsi"/>
          <w:iCs w:val="0"/>
          <w:color w:val="000000"/>
          <w:sz w:val="28"/>
          <w:szCs w:val="28"/>
          <w:lang w:val="en-US"/>
        </w:rPr>
        <w:t xml:space="preserve">(see </w:t>
      </w:r>
      <w:r w:rsidR="00B753CD" w:rsidRPr="00667C33">
        <w:rPr>
          <w:rFonts w:asciiTheme="minorHAnsi" w:hAnsiTheme="minorHAnsi" w:cstheme="minorHAnsi"/>
          <w:iCs w:val="0"/>
          <w:color w:val="000000"/>
          <w:sz w:val="28"/>
          <w:szCs w:val="28"/>
          <w:lang w:val="en-US"/>
        </w:rPr>
        <w:t>5-year</w:t>
      </w:r>
      <w:r w:rsidRPr="00667C33">
        <w:rPr>
          <w:rFonts w:asciiTheme="minorHAnsi" w:hAnsiTheme="minorHAnsi" w:cstheme="minorHAnsi"/>
          <w:iCs w:val="0"/>
          <w:color w:val="000000"/>
          <w:sz w:val="28"/>
          <w:szCs w:val="28"/>
          <w:lang w:val="en-US"/>
        </w:rPr>
        <w:t xml:space="preserve"> maturation below for €50 investment)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we will </w:t>
      </w:r>
      <w:proofErr w:type="spellStart"/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endevour</w:t>
      </w:r>
      <w:proofErr w:type="spellEnd"/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to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give you the option of purchasing whiskey to complete a full bottle or we 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may have no choice but to buy back the excess half liter 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volume. The price for part volumes will be determined by the Committee of Cork Whiskey Societ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y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. 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The</w:t>
      </w:r>
      <w:r w:rsidR="00A867F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decision of the 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Committee will be final on all bottling matters.</w:t>
      </w:r>
    </w:p>
    <w:p w14:paraId="694B5C4C" w14:textId="49B49872" w:rsidR="003730A3" w:rsidRPr="00667C33" w:rsidRDefault="003730A3" w:rsidP="000F4033">
      <w:pPr>
        <w:pStyle w:val="Heading3"/>
        <w:numPr>
          <w:ilvl w:val="0"/>
          <w:numId w:val="3"/>
        </w:numPr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  <w:lang w:val="en-US"/>
        </w:rPr>
        <w:t xml:space="preserve">When will I get my bottles - 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The Committee of Cork Whiskey Society will decide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, based on tasting,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when bottling takes </w:t>
      </w:r>
      <w:proofErr w:type="gramStart"/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place.</w:t>
      </w:r>
      <w:proofErr w:type="gramEnd"/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It is most likely to be a </w:t>
      </w:r>
      <w:r w:rsidR="00B753CD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>medium-term</w:t>
      </w:r>
      <w:r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investment of 5 years</w:t>
      </w:r>
      <w:r w:rsidR="00EB6749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 to 7 years</w:t>
      </w:r>
      <w:r w:rsidR="002564A4" w:rsidRPr="00667C33">
        <w:rPr>
          <w:rFonts w:asciiTheme="minorHAnsi" w:hAnsiTheme="minorHAnsi" w:cstheme="minorHAnsi"/>
          <w:i w:val="0"/>
          <w:iCs w:val="0"/>
          <w:color w:val="000000"/>
          <w:sz w:val="28"/>
          <w:szCs w:val="28"/>
          <w:lang w:val="en-US"/>
        </w:rPr>
        <w:t xml:space="preserve">, but of course it could take longer depending on the whiskey. </w:t>
      </w:r>
    </w:p>
    <w:p w14:paraId="30493C89" w14:textId="72C7524F" w:rsidR="002564A4" w:rsidRPr="00667C33" w:rsidRDefault="002564A4" w:rsidP="000F4033">
      <w:pPr>
        <w:pStyle w:val="Heading3"/>
        <w:numPr>
          <w:ilvl w:val="0"/>
          <w:numId w:val="3"/>
        </w:numPr>
        <w:rPr>
          <w:rFonts w:asciiTheme="minorHAnsi" w:hAnsiTheme="minorHAnsi" w:cstheme="minorHAnsi"/>
          <w:bCs/>
          <w:i w:val="0"/>
          <w:iCs w:val="0"/>
          <w:color w:val="000000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  <w:lang w:val="en-US"/>
        </w:rPr>
        <w:t xml:space="preserve">Important – </w:t>
      </w:r>
      <w:r w:rsidR="006316C1" w:rsidRPr="00667C33">
        <w:rPr>
          <w:rFonts w:asciiTheme="minorHAnsi" w:hAnsiTheme="minorHAnsi" w:cstheme="minorHAnsi"/>
          <w:bCs/>
          <w:i w:val="0"/>
          <w:iCs w:val="0"/>
          <w:color w:val="000000"/>
          <w:sz w:val="28"/>
          <w:szCs w:val="28"/>
          <w:lang w:val="en-US"/>
        </w:rPr>
        <w:t xml:space="preserve">Do not purchase a cask share if you cannot maintain membership of the society. We do not attribute a value or future value to the cask, if you let your membership </w:t>
      </w:r>
      <w:proofErr w:type="gramStart"/>
      <w:r w:rsidR="006316C1" w:rsidRPr="00667C33">
        <w:rPr>
          <w:rFonts w:asciiTheme="minorHAnsi" w:hAnsiTheme="minorHAnsi" w:cstheme="minorHAnsi"/>
          <w:bCs/>
          <w:i w:val="0"/>
          <w:iCs w:val="0"/>
          <w:color w:val="000000"/>
          <w:sz w:val="28"/>
          <w:szCs w:val="28"/>
          <w:lang w:val="en-US"/>
        </w:rPr>
        <w:t>lapse</w:t>
      </w:r>
      <w:proofErr w:type="gramEnd"/>
      <w:r w:rsidR="006316C1" w:rsidRPr="00667C33">
        <w:rPr>
          <w:rFonts w:asciiTheme="minorHAnsi" w:hAnsiTheme="minorHAnsi" w:cstheme="minorHAnsi"/>
          <w:bCs/>
          <w:i w:val="0"/>
          <w:iCs w:val="0"/>
          <w:color w:val="000000"/>
          <w:sz w:val="28"/>
          <w:szCs w:val="28"/>
          <w:lang w:val="en-US"/>
        </w:rPr>
        <w:t xml:space="preserve"> we will refund your initial purchase of €</w:t>
      </w:r>
      <w:r w:rsidR="00444336" w:rsidRPr="00667C33">
        <w:rPr>
          <w:rFonts w:asciiTheme="minorHAnsi" w:hAnsiTheme="minorHAnsi" w:cstheme="minorHAnsi"/>
          <w:bCs/>
          <w:i w:val="0"/>
          <w:iCs w:val="0"/>
          <w:color w:val="000000"/>
          <w:sz w:val="28"/>
          <w:szCs w:val="28"/>
          <w:lang w:val="en-US"/>
        </w:rPr>
        <w:t>6</w:t>
      </w:r>
      <w:r w:rsidR="006316C1" w:rsidRPr="00667C33">
        <w:rPr>
          <w:rFonts w:asciiTheme="minorHAnsi" w:hAnsiTheme="minorHAnsi" w:cstheme="minorHAnsi"/>
          <w:bCs/>
          <w:i w:val="0"/>
          <w:iCs w:val="0"/>
          <w:color w:val="000000"/>
          <w:sz w:val="28"/>
          <w:szCs w:val="28"/>
          <w:lang w:val="en-US"/>
        </w:rPr>
        <w:t>0 immediately and without reference to you</w:t>
      </w:r>
      <w:r w:rsidR="00444336" w:rsidRPr="00667C33">
        <w:rPr>
          <w:rFonts w:asciiTheme="minorHAnsi" w:hAnsiTheme="minorHAnsi" w:cstheme="minorHAnsi"/>
          <w:bCs/>
          <w:i w:val="0"/>
          <w:iCs w:val="0"/>
          <w:color w:val="000000"/>
          <w:sz w:val="28"/>
          <w:szCs w:val="28"/>
          <w:lang w:val="en-US"/>
        </w:rPr>
        <w:t>.</w:t>
      </w:r>
    </w:p>
    <w:p w14:paraId="011F7AC9" w14:textId="31EB1A60" w:rsidR="00BC1FC4" w:rsidRPr="00667C33" w:rsidRDefault="00BC1FC4" w:rsidP="00444336">
      <w:pPr>
        <w:pStyle w:val="Heading3"/>
        <w:ind w:left="360"/>
        <w:rPr>
          <w:rFonts w:asciiTheme="minorHAnsi" w:hAnsiTheme="minorHAnsi" w:cstheme="minorHAnsi"/>
          <w:bCs/>
          <w:i w:val="0"/>
          <w:iCs w:val="0"/>
          <w:color w:val="000000"/>
          <w:sz w:val="28"/>
          <w:szCs w:val="28"/>
          <w:lang w:val="en-US"/>
        </w:rPr>
      </w:pPr>
    </w:p>
    <w:p w14:paraId="2FB63129" w14:textId="77777777" w:rsidR="00BC1FC4" w:rsidRPr="00667C33" w:rsidRDefault="00BC1FC4" w:rsidP="00776DF4">
      <w:pPr>
        <w:overflowPunct/>
        <w:spacing w:after="0" w:line="240" w:lineRule="auto"/>
        <w:rPr>
          <w:rFonts w:asciiTheme="minorHAnsi" w:hAnsiTheme="minorHAnsi" w:cstheme="minorHAnsi"/>
          <w:color w:val="auto"/>
          <w:kern w:val="0"/>
          <w:sz w:val="28"/>
          <w:szCs w:val="28"/>
        </w:rPr>
        <w:sectPr w:rsidR="00BC1FC4" w:rsidRPr="00667C33" w:rsidSect="00667C33">
          <w:type w:val="continuous"/>
          <w:pgSz w:w="12240" w:h="15840"/>
          <w:pgMar w:top="426" w:right="1440" w:bottom="426" w:left="1440" w:header="720" w:footer="720" w:gutter="0"/>
          <w:paperSrc w:first="2" w:other="2"/>
          <w:cols w:space="720"/>
          <w:noEndnote/>
        </w:sectPr>
      </w:pPr>
    </w:p>
    <w:p w14:paraId="7B88B7F3" w14:textId="271EFAF2" w:rsidR="00BC1FC4" w:rsidRPr="00667C33" w:rsidRDefault="00BC1FC4" w:rsidP="00776DF4">
      <w:pPr>
        <w:pStyle w:val="unknownstyle4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Phone: </w:t>
      </w:r>
      <w:r w:rsidR="00444336" w:rsidRPr="00667C33">
        <w:rPr>
          <w:rFonts w:asciiTheme="minorHAnsi" w:hAnsiTheme="minorHAnsi" w:cstheme="minorHAnsi"/>
          <w:b/>
          <w:bCs/>
          <w:sz w:val="28"/>
          <w:szCs w:val="28"/>
          <w:lang w:val="en-US"/>
        </w:rPr>
        <w:t>086 021 5524</w:t>
      </w:r>
    </w:p>
    <w:p w14:paraId="4705EA9D" w14:textId="77777777" w:rsidR="00BC1FC4" w:rsidRPr="00667C33" w:rsidRDefault="00BC1FC4" w:rsidP="00776DF4">
      <w:pPr>
        <w:pStyle w:val="unknownstyle4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b/>
          <w:bCs/>
          <w:sz w:val="28"/>
          <w:szCs w:val="28"/>
          <w:lang w:val="en-US"/>
        </w:rPr>
        <w:t>E-mail: CorkWhiskeySociety@gmail.com</w:t>
      </w:r>
    </w:p>
    <w:p w14:paraId="26E1499F" w14:textId="77777777" w:rsidR="00444336" w:rsidRPr="00667C33" w:rsidRDefault="00BC1FC4" w:rsidP="00776DF4">
      <w:pPr>
        <w:pStyle w:val="Heading4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b/>
          <w:bCs/>
          <w:sz w:val="28"/>
          <w:szCs w:val="28"/>
          <w:lang w:val="en-US"/>
        </w:rPr>
        <w:t>Website: CorkWhiskeySociety.ie</w:t>
      </w:r>
      <w:r w:rsidR="008A534F" w:rsidRPr="00667C3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</w:p>
    <w:p w14:paraId="137F4EE6" w14:textId="235FA247" w:rsidR="008A534F" w:rsidRPr="00667C33" w:rsidRDefault="008A534F" w:rsidP="00776DF4">
      <w:pPr>
        <w:pStyle w:val="Heading4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b/>
          <w:bCs/>
          <w:sz w:val="28"/>
          <w:szCs w:val="28"/>
          <w:lang w:val="en-US"/>
        </w:rPr>
        <w:t>Contact: Ray Foley (Treasurer)</w:t>
      </w:r>
    </w:p>
    <w:p w14:paraId="160279D7" w14:textId="77777777" w:rsidR="00BC1FC4" w:rsidRPr="008A534F" w:rsidRDefault="00BC1FC4" w:rsidP="008A534F">
      <w:pPr>
        <w:pStyle w:val="unknownstyle4"/>
        <w:rPr>
          <w:rFonts w:ascii="Garamond" w:hAnsi="Garamond" w:cstheme="minorBidi"/>
          <w:color w:val="auto"/>
          <w:kern w:val="0"/>
          <w:sz w:val="24"/>
          <w:szCs w:val="24"/>
        </w:rPr>
        <w:sectPr w:rsidR="00BC1FC4" w:rsidRPr="008A534F" w:rsidSect="00444336">
          <w:type w:val="continuous"/>
          <w:pgSz w:w="12240" w:h="15840"/>
          <w:pgMar w:top="1440" w:right="1440" w:bottom="426" w:left="1440" w:header="720" w:footer="720" w:gutter="0"/>
          <w:paperSrc w:first="2" w:other="2"/>
          <w:cols w:space="720"/>
          <w:noEndnote/>
        </w:sectPr>
      </w:pPr>
    </w:p>
    <w:tbl>
      <w:tblPr>
        <w:tblW w:w="1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73"/>
        <w:gridCol w:w="3129"/>
        <w:gridCol w:w="567"/>
        <w:gridCol w:w="4252"/>
        <w:gridCol w:w="13"/>
        <w:gridCol w:w="6"/>
      </w:tblGrid>
      <w:tr w:rsidR="00B753CD" w:rsidRPr="004C4F1A" w14:paraId="099F0EA8" w14:textId="77777777" w:rsidTr="006316C1">
        <w:trPr>
          <w:trHeight w:val="300"/>
        </w:trPr>
        <w:tc>
          <w:tcPr>
            <w:tcW w:w="13055" w:type="dxa"/>
            <w:gridSpan w:val="7"/>
            <w:shd w:val="clear" w:color="auto" w:fill="auto"/>
            <w:noWrap/>
            <w:vAlign w:val="bottom"/>
          </w:tcPr>
          <w:p w14:paraId="7808EDFE" w14:textId="77777777" w:rsidR="00B753CD" w:rsidRPr="00667C33" w:rsidRDefault="00EB6749" w:rsidP="00B753CD">
            <w:pPr>
              <w:pStyle w:val="Heading3"/>
              <w:jc w:val="center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8"/>
                <w:szCs w:val="24"/>
                <w:lang w:val="en-US"/>
              </w:rPr>
              <w:lastRenderedPageBreak/>
              <w:t xml:space="preserve">          Estimated </w:t>
            </w:r>
            <w:r w:rsidR="00B753CD" w:rsidRPr="00667C33">
              <w:rPr>
                <w:rFonts w:asciiTheme="minorHAnsi" w:hAnsiTheme="minorHAnsi" w:cstheme="minorHAnsi"/>
                <w:sz w:val="28"/>
                <w:szCs w:val="24"/>
                <w:lang w:val="en-US"/>
              </w:rPr>
              <w:t>Bottling &amp; Associated Costs</w:t>
            </w:r>
            <w:r w:rsidR="00B753CD" w:rsidRPr="00667C33"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 </w:t>
            </w:r>
          </w:p>
        </w:tc>
      </w:tr>
      <w:tr w:rsidR="004C4F1A" w:rsidRPr="00667C33" w14:paraId="5F473911" w14:textId="77777777" w:rsidTr="006316C1">
        <w:trPr>
          <w:gridAfter w:val="1"/>
          <w:wAfter w:w="6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3601ED5E" w14:textId="77777777" w:rsidR="004C4F1A" w:rsidRPr="00667C33" w:rsidRDefault="004C4F1A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IE" w:eastAsia="en-IE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02FBFAAE" w14:textId="77777777" w:rsidR="004C4F1A" w:rsidRPr="00667C33" w:rsidRDefault="004C4F1A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17CC9C49" w14:textId="77777777" w:rsidR="004C4F1A" w:rsidRPr="00667C33" w:rsidRDefault="004C4F1A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>5 Year Maturation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46368" w14:textId="77777777" w:rsidR="004C4F1A" w:rsidRPr="00667C33" w:rsidRDefault="004C4F1A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</w:pPr>
          </w:p>
        </w:tc>
        <w:tc>
          <w:tcPr>
            <w:tcW w:w="4265" w:type="dxa"/>
            <w:gridSpan w:val="2"/>
            <w:shd w:val="clear" w:color="auto" w:fill="auto"/>
            <w:noWrap/>
            <w:vAlign w:val="bottom"/>
            <w:hideMark/>
          </w:tcPr>
          <w:p w14:paraId="1AB650D2" w14:textId="77777777" w:rsidR="004C4F1A" w:rsidRPr="00667C33" w:rsidRDefault="004C4F1A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4"/>
                <w:szCs w:val="22"/>
                <w:lang w:val="en-US"/>
              </w:rPr>
              <w:t>7 Year Maturation</w:t>
            </w:r>
          </w:p>
        </w:tc>
      </w:tr>
      <w:tr w:rsidR="006316C1" w:rsidRPr="00667C33" w14:paraId="0A5869F9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4A652488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val="en-IE" w:eastAsia="en-IE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253749B4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55133F21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  <w:u w:val="single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4"/>
                <w:szCs w:val="22"/>
                <w:u w:val="single"/>
                <w:lang w:val="en-US"/>
              </w:rPr>
              <w:t>1%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8D0D4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  <w:u w:val="single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84018D3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  <w:u w:val="single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4"/>
                <w:szCs w:val="22"/>
                <w:u w:val="single"/>
                <w:lang w:val="en-US"/>
              </w:rPr>
              <w:t>1%</w:t>
            </w:r>
          </w:p>
        </w:tc>
      </w:tr>
      <w:tr w:rsidR="006316C1" w:rsidRPr="00667C33" w14:paraId="5C3406E1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7CE62243" w14:textId="77777777" w:rsidR="006316C1" w:rsidRPr="00667C33" w:rsidRDefault="006316C1" w:rsidP="0020716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</w:p>
          <w:p w14:paraId="23BD5602" w14:textId="5FA9CDEE" w:rsidR="006316C1" w:rsidRPr="00667C33" w:rsidRDefault="006316C1" w:rsidP="0020716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Initial Investment Cost June 2021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31995355" w14:textId="77777777" w:rsidR="006316C1" w:rsidRPr="00667C33" w:rsidRDefault="006316C1" w:rsidP="0020716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2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621EBE17" w14:textId="54CD2759" w:rsidR="006316C1" w:rsidRPr="00667C33" w:rsidRDefault="006316C1" w:rsidP="00207168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€</w:t>
            </w:r>
            <w:r w:rsidR="00444336" w:rsidRPr="00667C3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6</w:t>
            </w:r>
            <w:r w:rsidRPr="00667C3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06BCB" w14:textId="77777777" w:rsidR="006316C1" w:rsidRPr="00667C33" w:rsidRDefault="006316C1" w:rsidP="00207168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4244135" w14:textId="7CF6DD3C" w:rsidR="006316C1" w:rsidRPr="00667C33" w:rsidRDefault="006316C1" w:rsidP="00207168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€</w:t>
            </w:r>
            <w:r w:rsidR="00444336" w:rsidRPr="00667C3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6</w:t>
            </w:r>
            <w:r w:rsidRPr="00667C3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0.00</w:t>
            </w:r>
          </w:p>
        </w:tc>
      </w:tr>
      <w:tr w:rsidR="006316C1" w:rsidRPr="00667C33" w14:paraId="7C6C527C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52F8CFFC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2E4FE61E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4A3BD222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58056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4693DAF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316C1" w:rsidRPr="00667C33" w14:paraId="0BA9922C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62A556A1" w14:textId="3971C0E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Initial Liters Purchased </w:t>
            </w:r>
            <w:r w:rsidR="000916B1" w:rsidRPr="00667C3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June 2021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7BF95ACA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281D04B3" w14:textId="63BA207D" w:rsidR="006316C1" w:rsidRPr="00667C33" w:rsidRDefault="00444336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2.27</w:t>
            </w:r>
            <w:r w:rsidR="006316C1" w:rsidRPr="00667C33">
              <w:rPr>
                <w:rFonts w:asciiTheme="minorHAnsi" w:hAnsiTheme="minorHAnsi" w:cstheme="minorHAnsi"/>
                <w:sz w:val="22"/>
                <w:szCs w:val="22"/>
              </w:rPr>
              <w:t xml:space="preserve"> Litres</w:t>
            </w:r>
            <w:r w:rsidR="006316C1"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6ED241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684E8F1" w14:textId="10DEC021" w:rsidR="006316C1" w:rsidRPr="00667C33" w:rsidRDefault="00444336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</w:rPr>
              <w:t>2.27</w:t>
            </w:r>
            <w:r w:rsidR="006316C1" w:rsidRPr="00667C33">
              <w:rPr>
                <w:rFonts w:asciiTheme="minorHAnsi" w:hAnsiTheme="minorHAnsi" w:cstheme="minorHAnsi"/>
                <w:sz w:val="22"/>
                <w:szCs w:val="22"/>
              </w:rPr>
              <w:t xml:space="preserve"> Litres</w:t>
            </w:r>
          </w:p>
        </w:tc>
      </w:tr>
      <w:tr w:rsidR="006316C1" w:rsidRPr="00667C33" w14:paraId="64CD6F9F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035956E3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1566FF16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2B54A072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58A0B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D9DB277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316C1" w:rsidRPr="00667C33" w14:paraId="127FFCFA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384021CB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Estimated</w:t>
            </w: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Evaporation (2% per year + 6%)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0F5D4C54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0945F55B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16%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772E4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CAF6321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20%</w:t>
            </w:r>
          </w:p>
        </w:tc>
      </w:tr>
      <w:tr w:rsidR="006316C1" w:rsidRPr="00667C33" w14:paraId="2794C53B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5318BDB7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7732E67A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76C0BDB8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D005B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45348F9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316C1" w:rsidRPr="00667C33" w14:paraId="76FFE5EA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115F3F94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Estimated</w:t>
            </w: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Litres</w:t>
            </w:r>
            <w:proofErr w:type="spellEnd"/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Remaining after maturation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0E16CDC3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1BE05FC6" w14:textId="67ACE474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  <w:r w:rsidR="00444336"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54A90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A6A4F2E" w14:textId="40F5196E" w:rsidR="006316C1" w:rsidRPr="00667C33" w:rsidRDefault="00444336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1.80</w:t>
            </w:r>
          </w:p>
        </w:tc>
      </w:tr>
      <w:tr w:rsidR="006316C1" w:rsidRPr="00667C33" w14:paraId="01F46AE9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522431BA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51947FD1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48F84732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551D0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F0040F4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316C1" w:rsidRPr="00667C33" w14:paraId="40D2C04F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18B629CA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Estimated</w:t>
            </w: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ABV at Maturation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1F6DE641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56271B1C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61.50%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CE840B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1AC5AE3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60.10%</w:t>
            </w:r>
          </w:p>
        </w:tc>
      </w:tr>
      <w:tr w:rsidR="006316C1" w:rsidRPr="00667C33" w14:paraId="3264AE61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70285B42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5741D488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1383526E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D9C59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263E3BE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316C1" w:rsidRPr="00667C33" w14:paraId="7D17D459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5B828D16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Estimated</w:t>
            </w: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70cl Bottles at maturation 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3A6B7AA1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484C5312" w14:textId="586BFB8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2.</w:t>
            </w:r>
            <w:r w:rsidR="00444336" w:rsidRPr="00667C33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3B8FD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D5C8B7D" w14:textId="50ADB103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2.</w:t>
            </w:r>
            <w:r w:rsidR="00444336" w:rsidRPr="00667C33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5</w:t>
            </w:r>
          </w:p>
        </w:tc>
      </w:tr>
      <w:tr w:rsidR="006316C1" w:rsidRPr="00667C33" w14:paraId="0A04BA69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163A4A5A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55432773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0C4D4EEE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BF00C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E54C56B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316C1" w:rsidRPr="00667C33" w14:paraId="6381F049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7270152C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Estimated</w:t>
            </w: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Revenue Duty owed 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50E940AE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1F632B41" w14:textId="2A7FC201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="00444336"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E97B5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CDEBFFC" w14:textId="2686CC82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="00444336"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42</w:t>
            </w:r>
          </w:p>
        </w:tc>
      </w:tr>
      <w:tr w:rsidR="006316C1" w:rsidRPr="00667C33" w14:paraId="3DEC2891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0AEBFAD0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1A01AC52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4D3C8674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BC406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E9BDD9D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316C1" w:rsidRPr="00667C33" w14:paraId="189710DA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27DD1AF1" w14:textId="7018611E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Estimated</w:t>
            </w: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Cost to Bottle </w:t>
            </w:r>
            <w:r w:rsidR="000916B1"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 Bottles </w:t>
            </w: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(€5 per bottle) 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685F6857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2F32B4D0" w14:textId="373B14C0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="000916B1"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444336"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007B7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B54CE2D" w14:textId="0CD2373D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</w:t>
            </w:r>
            <w:r w:rsidR="000916B1"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444336"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6316C1" w:rsidRPr="00667C33" w14:paraId="5C687B7C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766E39AF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7DA7DB24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2B8EFBED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49220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4D69F94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316C1" w:rsidRPr="00667C33" w14:paraId="3A618258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0870499D" w14:textId="77777777" w:rsidR="000916B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Estimated</w:t>
            </w: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Cost to package </w:t>
            </w:r>
            <w:r w:rsidR="000916B1"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 Bottles </w:t>
            </w:r>
          </w:p>
          <w:p w14:paraId="2F5635F0" w14:textId="36236F44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(€15 per bottle)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196015A0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162A6203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€30.00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71779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98C3920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€30.00</w:t>
            </w:r>
          </w:p>
        </w:tc>
      </w:tr>
      <w:tr w:rsidR="006316C1" w:rsidRPr="00667C33" w14:paraId="5748DA13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49D23D4A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21861920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307EA0EA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CC298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9C202C8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316C1" w:rsidRPr="00667C33" w14:paraId="10DBFEBA" w14:textId="77777777" w:rsidTr="006316C1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20E2F933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</w:p>
          <w:p w14:paraId="3E7EDB64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Total Final Estimated Cost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23B35835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0"/>
                <w:sz w:val="28"/>
                <w:szCs w:val="22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  <w:hideMark/>
          </w:tcPr>
          <w:p w14:paraId="324BAAAB" w14:textId="0C49AAD3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€</w:t>
            </w:r>
            <w:r w:rsidR="00595ACA" w:rsidRPr="00667C3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69A5C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BACA8F8" w14:textId="09CB3472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667C3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€</w:t>
            </w:r>
            <w:r w:rsidR="00444336" w:rsidRPr="00667C3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1</w:t>
            </w:r>
            <w:r w:rsidR="00595ACA" w:rsidRPr="00667C33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44</w:t>
            </w:r>
          </w:p>
        </w:tc>
      </w:tr>
      <w:tr w:rsidR="006316C1" w:rsidRPr="00667C33" w14:paraId="72A94CAC" w14:textId="77777777" w:rsidTr="00667C33">
        <w:trPr>
          <w:gridAfter w:val="2"/>
          <w:wAfter w:w="19" w:type="dxa"/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62C7E33C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14:paraId="29656172" w14:textId="77777777" w:rsidR="006316C1" w:rsidRPr="00667C33" w:rsidRDefault="006316C1" w:rsidP="004C4F1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val="en-IE" w:eastAsia="en-IE"/>
              </w:rPr>
            </w:pPr>
          </w:p>
        </w:tc>
        <w:tc>
          <w:tcPr>
            <w:tcW w:w="3129" w:type="dxa"/>
            <w:shd w:val="clear" w:color="auto" w:fill="auto"/>
            <w:noWrap/>
            <w:vAlign w:val="bottom"/>
          </w:tcPr>
          <w:p w14:paraId="3158146D" w14:textId="6C0289A9" w:rsidR="006316C1" w:rsidRPr="00667C33" w:rsidRDefault="006316C1" w:rsidP="00207168">
            <w:pPr>
              <w:widowControl/>
              <w:overflowPunct/>
              <w:autoSpaceDE/>
              <w:autoSpaceDN/>
              <w:adjustRightInd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C2BFAD" w14:textId="77777777" w:rsidR="006316C1" w:rsidRPr="00667C33" w:rsidRDefault="006316C1" w:rsidP="00207168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1C404064" w14:textId="7064F471" w:rsidR="006316C1" w:rsidRPr="00667C33" w:rsidRDefault="006316C1" w:rsidP="00207168">
            <w:pPr>
              <w:widowControl/>
              <w:overflowPunct/>
              <w:autoSpaceDE/>
              <w:autoSpaceDN/>
              <w:adjustRightInd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6F87A72" w14:textId="77777777" w:rsidR="004C4F1A" w:rsidRDefault="004C4F1A" w:rsidP="00BC1FC4">
      <w:pPr>
        <w:pStyle w:val="Heading4"/>
      </w:pPr>
    </w:p>
    <w:p w14:paraId="557E31D1" w14:textId="77777777" w:rsidR="004C4F1A" w:rsidRPr="004C4F1A" w:rsidRDefault="004C4F1A" w:rsidP="004C4F1A"/>
    <w:p w14:paraId="654A06ED" w14:textId="77777777" w:rsidR="004C4F1A" w:rsidRPr="004C4F1A" w:rsidRDefault="004C4F1A" w:rsidP="004C4F1A"/>
    <w:p w14:paraId="57BB4B05" w14:textId="77777777" w:rsidR="00595ACA" w:rsidRPr="00667C33" w:rsidRDefault="00595ACA" w:rsidP="00A409DB">
      <w:pPr>
        <w:widowControl/>
        <w:overflowPunct/>
        <w:autoSpaceDE/>
        <w:autoSpaceDN/>
        <w:adjustRightInd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7ED6F5CC" w14:textId="474C5DE7" w:rsidR="00A409DB" w:rsidRPr="00667C33" w:rsidRDefault="00A409DB" w:rsidP="00A409DB">
      <w:pPr>
        <w:widowControl/>
        <w:overflowPunct/>
        <w:autoSpaceDE/>
        <w:autoSpaceDN/>
        <w:adjustRightInd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 xml:space="preserve">Important Info &amp; Terms &amp; Conditions </w:t>
      </w:r>
    </w:p>
    <w:p w14:paraId="183CF83A" w14:textId="77777777" w:rsidR="00A409DB" w:rsidRPr="00667C33" w:rsidRDefault="00A409DB" w:rsidP="00A409DB">
      <w:pPr>
        <w:widowControl/>
        <w:overflowPunct/>
        <w:autoSpaceDE/>
        <w:autoSpaceDN/>
        <w:adjustRightInd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249B28D0" w14:textId="77777777" w:rsidR="00595ACA" w:rsidRPr="00667C33" w:rsidRDefault="00A409DB" w:rsidP="00A409D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Figures quoted above are estimates, they are subject to change and are intended only for your information to allow you make an informed decision on purchasing a share or not. They cannot and will not be relied upon when it comes to the time of bottling. Your 1% share of whiskey will essentially be 1% of the remaining whiskey at the time of </w:t>
      </w:r>
      <w:r w:rsidR="00595ACA" w:rsidRPr="00667C33">
        <w:rPr>
          <w:rFonts w:asciiTheme="minorHAnsi" w:hAnsiTheme="minorHAnsi" w:cstheme="minorHAnsi"/>
          <w:sz w:val="28"/>
          <w:szCs w:val="28"/>
          <w:lang w:val="en-US"/>
        </w:rPr>
        <w:t>b</w:t>
      </w:r>
      <w:r w:rsidRPr="00667C33">
        <w:rPr>
          <w:rFonts w:asciiTheme="minorHAnsi" w:hAnsiTheme="minorHAnsi" w:cstheme="minorHAnsi"/>
          <w:sz w:val="28"/>
          <w:szCs w:val="28"/>
          <w:lang w:val="en-US"/>
        </w:rPr>
        <w:t>ottling after the ang</w:t>
      </w:r>
      <w:r w:rsidR="00595ACA" w:rsidRPr="00667C33">
        <w:rPr>
          <w:rFonts w:asciiTheme="minorHAnsi" w:hAnsiTheme="minorHAnsi" w:cstheme="minorHAnsi"/>
          <w:sz w:val="28"/>
          <w:szCs w:val="28"/>
          <w:lang w:val="en-US"/>
        </w:rPr>
        <w:t>el</w:t>
      </w:r>
      <w:r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s have had their share. </w:t>
      </w:r>
    </w:p>
    <w:p w14:paraId="2B84E896" w14:textId="73ABE5C8" w:rsidR="00A409DB" w:rsidRPr="00667C33" w:rsidRDefault="00A409DB" w:rsidP="00A409D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The taxes due will be calculated at that time. </w:t>
      </w:r>
    </w:p>
    <w:p w14:paraId="78CFA649" w14:textId="19E99401" w:rsidR="00A409DB" w:rsidRPr="00667C33" w:rsidRDefault="000444C2" w:rsidP="00A409D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For incomplete bottles, where for example you are entitled to 2.22 full bottles, then the 0.22 of a full </w:t>
      </w:r>
      <w:proofErr w:type="gramStart"/>
      <w:r w:rsidRPr="00667C33">
        <w:rPr>
          <w:rFonts w:asciiTheme="minorHAnsi" w:hAnsiTheme="minorHAnsi" w:cstheme="minorHAnsi"/>
          <w:sz w:val="28"/>
          <w:szCs w:val="28"/>
          <w:lang w:val="en-US"/>
        </w:rPr>
        <w:t>bottle</w:t>
      </w:r>
      <w:proofErr w:type="gramEnd"/>
      <w:r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 can either be sold back to the society at a price to be agreed or if available additional whiskey can be bought to make up a 3</w:t>
      </w:r>
      <w:r w:rsidRPr="00667C33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rd</w:t>
      </w:r>
      <w:r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 complete bottle. </w:t>
      </w:r>
    </w:p>
    <w:p w14:paraId="5D91F95E" w14:textId="46B06997" w:rsidR="00A409DB" w:rsidRPr="00667C33" w:rsidRDefault="00A409DB" w:rsidP="00A409D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Share ownership cannot be transferred, sold or gifted, to another individual unless he/she is a current member of Cork Whiskey Society and express written authorisation has been sought from, and provided by, the Committee of Cork Whiskey Society. </w:t>
      </w:r>
    </w:p>
    <w:p w14:paraId="36E9BDB8" w14:textId="77777777" w:rsidR="00A409DB" w:rsidRPr="00667C33" w:rsidRDefault="00A409DB" w:rsidP="00A409D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sz w:val="28"/>
          <w:szCs w:val="28"/>
          <w:lang w:val="en-US"/>
        </w:rPr>
        <w:t>Share ownership remains active "only" for current members of Cork Whiskey Society</w:t>
      </w:r>
    </w:p>
    <w:p w14:paraId="1AD84154" w14:textId="77777777" w:rsidR="00A409DB" w:rsidRPr="00667C33" w:rsidRDefault="00A409DB" w:rsidP="00A409D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Any member that expressly decides to leave his/her membership lapse is obliged to sell his/her share back to Cork Whiskey Society for the same monetary value he/she originally paid for said share in </w:t>
      </w:r>
      <w:proofErr w:type="spellStart"/>
      <w:r w:rsidRPr="00667C33">
        <w:rPr>
          <w:rFonts w:asciiTheme="minorHAnsi" w:hAnsiTheme="minorHAnsi" w:cstheme="minorHAnsi"/>
          <w:sz w:val="28"/>
          <w:szCs w:val="28"/>
          <w:lang w:val="en-US"/>
        </w:rPr>
        <w:t>cask</w:t>
      </w:r>
      <w:proofErr w:type="spellEnd"/>
      <w:r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51293E46" w14:textId="65A26A65" w:rsidR="00A409DB" w:rsidRPr="00667C33" w:rsidRDefault="00A409DB" w:rsidP="00A409D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sz w:val="28"/>
          <w:szCs w:val="28"/>
          <w:lang w:val="en-US"/>
        </w:rPr>
        <w:t>Said cask will be a 2</w:t>
      </w:r>
      <w:r w:rsidR="00595ACA" w:rsidRPr="00667C33">
        <w:rPr>
          <w:rFonts w:asciiTheme="minorHAnsi" w:hAnsiTheme="minorHAnsi" w:cstheme="minorHAnsi"/>
          <w:sz w:val="28"/>
          <w:szCs w:val="28"/>
          <w:lang w:val="en-US"/>
        </w:rPr>
        <w:t>27</w:t>
      </w:r>
      <w:r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67C33">
        <w:rPr>
          <w:rFonts w:asciiTheme="minorHAnsi" w:hAnsiTheme="minorHAnsi" w:cstheme="minorHAnsi"/>
          <w:sz w:val="28"/>
          <w:szCs w:val="28"/>
          <w:lang w:val="en-US"/>
        </w:rPr>
        <w:t>litre</w:t>
      </w:r>
      <w:proofErr w:type="spellEnd"/>
      <w:r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595ACA"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Hungarian Tokaji white wine cask, filled with a Killowen peated single pot still distillate </w:t>
      </w:r>
      <w:r w:rsidRPr="00667C33">
        <w:rPr>
          <w:rFonts w:asciiTheme="minorHAnsi" w:hAnsiTheme="minorHAnsi" w:cstheme="minorHAnsi"/>
          <w:sz w:val="28"/>
          <w:szCs w:val="28"/>
          <w:lang w:val="en-US"/>
        </w:rPr>
        <w:t>laid down in 20</w:t>
      </w:r>
      <w:r w:rsidR="00595ACA" w:rsidRPr="00667C33">
        <w:rPr>
          <w:rFonts w:asciiTheme="minorHAnsi" w:hAnsiTheme="minorHAnsi" w:cstheme="minorHAnsi"/>
          <w:sz w:val="28"/>
          <w:szCs w:val="28"/>
          <w:lang w:val="en-US"/>
        </w:rPr>
        <w:t>21</w:t>
      </w:r>
      <w:r w:rsidRPr="00667C33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55A51710" w14:textId="77777777" w:rsidR="00A409DB" w:rsidRPr="00667C33" w:rsidRDefault="00A409DB" w:rsidP="00A409D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sz w:val="28"/>
          <w:szCs w:val="28"/>
          <w:lang w:val="en-US"/>
        </w:rPr>
        <w:t>Natural evaporation, as allowed by Customs &amp; Excise, will be approximately 2% per year + a further 6%. HOWEVER, this cannot be fully and accurately determined until bottling date.</w:t>
      </w:r>
    </w:p>
    <w:p w14:paraId="4B5054DA" w14:textId="77777777" w:rsidR="00A409DB" w:rsidRPr="00667C33" w:rsidRDefault="00A409DB" w:rsidP="00A409D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When the decision is made, by the Committee of Cork Whiskey Society, to pull the cask from bond, all cask-share owners will be responsible for the excise and bottling cost of their individual bottles. </w:t>
      </w:r>
    </w:p>
    <w:p w14:paraId="6639FBAF" w14:textId="77777777" w:rsidR="00A409DB" w:rsidRPr="00667C33" w:rsidRDefault="00A409DB" w:rsidP="00A409D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sz w:val="28"/>
          <w:szCs w:val="28"/>
          <w:lang w:val="en-US"/>
        </w:rPr>
        <w:t>All packaging and bottling decisions will be made by the Committee of Cork Whiskey Society.</w:t>
      </w:r>
    </w:p>
    <w:p w14:paraId="53B40DF9" w14:textId="59794DBA" w:rsidR="00A409DB" w:rsidRPr="00667C33" w:rsidRDefault="00A409DB" w:rsidP="00A409D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If owners do not wish to take their whiskey share at that </w:t>
      </w:r>
      <w:proofErr w:type="gramStart"/>
      <w:r w:rsidRPr="00667C33">
        <w:rPr>
          <w:rFonts w:asciiTheme="minorHAnsi" w:hAnsiTheme="minorHAnsi" w:cstheme="minorHAnsi"/>
          <w:sz w:val="28"/>
          <w:szCs w:val="28"/>
          <w:lang w:val="en-US"/>
        </w:rPr>
        <w:t>point</w:t>
      </w:r>
      <w:proofErr w:type="gramEnd"/>
      <w:r w:rsidRPr="00667C33">
        <w:rPr>
          <w:rFonts w:asciiTheme="minorHAnsi" w:hAnsiTheme="minorHAnsi" w:cstheme="minorHAnsi"/>
          <w:sz w:val="28"/>
          <w:szCs w:val="28"/>
          <w:lang w:val="en-US"/>
        </w:rPr>
        <w:t xml:space="preserve"> then they are obliged to sell their share back to Cork Whiskey Society at the original monetary value paid for said share.</w:t>
      </w:r>
    </w:p>
    <w:p w14:paraId="63F8906E" w14:textId="37E05065" w:rsidR="004C4F1A" w:rsidRPr="00A409DB" w:rsidRDefault="004C4F1A" w:rsidP="00667C33">
      <w:pPr>
        <w:tabs>
          <w:tab w:val="left" w:pos="3000"/>
        </w:tabs>
        <w:rPr>
          <w:rFonts w:ascii="Footlight MT Light" w:hAnsi="Footlight MT Light" w:cs="Footlight MT Light"/>
          <w:sz w:val="24"/>
          <w:szCs w:val="24"/>
          <w:lang w:val="en-US"/>
        </w:rPr>
      </w:pPr>
    </w:p>
    <w:sectPr w:rsidR="004C4F1A" w:rsidRPr="00A409DB" w:rsidSect="00667C33">
      <w:pgSz w:w="15840" w:h="12240" w:orient="landscape"/>
      <w:pgMar w:top="1276" w:right="1440" w:bottom="1440" w:left="1440" w:header="720" w:footer="720" w:gutter="0"/>
      <w:paperSrc w:first="2" w:other="2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06F"/>
    <w:multiLevelType w:val="hybridMultilevel"/>
    <w:tmpl w:val="6E6EFF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2316"/>
    <w:multiLevelType w:val="hybridMultilevel"/>
    <w:tmpl w:val="687CDC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360E"/>
    <w:multiLevelType w:val="hybridMultilevel"/>
    <w:tmpl w:val="51FCCB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15CA5"/>
    <w:multiLevelType w:val="hybridMultilevel"/>
    <w:tmpl w:val="FAFA00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70744"/>
    <w:multiLevelType w:val="hybridMultilevel"/>
    <w:tmpl w:val="FE3AAD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C4"/>
    <w:rsid w:val="000444C2"/>
    <w:rsid w:val="000916B1"/>
    <w:rsid w:val="00101466"/>
    <w:rsid w:val="001A4219"/>
    <w:rsid w:val="00207168"/>
    <w:rsid w:val="002564A4"/>
    <w:rsid w:val="00357C1A"/>
    <w:rsid w:val="003730A3"/>
    <w:rsid w:val="00382866"/>
    <w:rsid w:val="00444336"/>
    <w:rsid w:val="004C4F1A"/>
    <w:rsid w:val="00523929"/>
    <w:rsid w:val="00582010"/>
    <w:rsid w:val="00595ACA"/>
    <w:rsid w:val="00625FFE"/>
    <w:rsid w:val="006316C1"/>
    <w:rsid w:val="00667C33"/>
    <w:rsid w:val="006E5624"/>
    <w:rsid w:val="00776DF4"/>
    <w:rsid w:val="008A534F"/>
    <w:rsid w:val="00A409DB"/>
    <w:rsid w:val="00A454CF"/>
    <w:rsid w:val="00A867FD"/>
    <w:rsid w:val="00B03C15"/>
    <w:rsid w:val="00B753CD"/>
    <w:rsid w:val="00BC1FC4"/>
    <w:rsid w:val="00BD2659"/>
    <w:rsid w:val="00C21A54"/>
    <w:rsid w:val="00C32D19"/>
    <w:rsid w:val="00CB3094"/>
    <w:rsid w:val="00D2743D"/>
    <w:rsid w:val="00DD3944"/>
    <w:rsid w:val="00DE1298"/>
    <w:rsid w:val="00E60476"/>
    <w:rsid w:val="00E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B6DC0"/>
  <w14:defaultImageDpi w14:val="0"/>
  <w15:docId w15:val="{9E510DBD-4079-4841-8F35-F30A9D66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" w:line="300" w:lineRule="auto"/>
    </w:pPr>
    <w:rPr>
      <w:rFonts w:ascii="Garamond" w:hAnsi="Garamond" w:cs="Garamond"/>
      <w:color w:val="000000"/>
      <w:kern w:val="28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40" w:lineRule="auto"/>
      <w:outlineLvl w:val="0"/>
    </w:pPr>
    <w:rPr>
      <w:rFonts w:ascii="Franklin Gothic Heavy" w:hAnsi="Franklin Gothic Heavy" w:cs="Franklin Gothic Heavy"/>
      <w:i/>
      <w:iCs/>
      <w:color w:val="800000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after="0" w:line="240" w:lineRule="auto"/>
      <w:outlineLvl w:val="2"/>
    </w:pPr>
    <w:rPr>
      <w:i/>
      <w:iCs/>
      <w:color w:val="800000"/>
      <w:sz w:val="22"/>
      <w:szCs w:val="22"/>
    </w:rPr>
  </w:style>
  <w:style w:type="paragraph" w:styleId="Heading4">
    <w:name w:val="heading 4"/>
    <w:basedOn w:val="Normal"/>
    <w:link w:val="Heading4Char"/>
    <w:uiPriority w:val="99"/>
    <w:qFormat/>
    <w:pPr>
      <w:spacing w:after="0" w:line="240" w:lineRule="auto"/>
      <w:outlineLvl w:val="3"/>
    </w:pPr>
    <w:rPr>
      <w:rFonts w:ascii="Franklin Gothic Demi Cond" w:hAnsi="Franklin Gothic Demi Cond" w:cs="Franklin Gothic Demi Cond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after="0"/>
      <w:jc w:val="right"/>
      <w:outlineLvl w:val="6"/>
    </w:pPr>
    <w:rPr>
      <w:rFonts w:ascii="Franklin Gothic Heavy" w:hAnsi="Franklin Gothic Heavy" w:cs="Franklin Gothic Heavy"/>
      <w:color w:val="800000"/>
      <w:spacing w:val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420" w:lineRule="auto"/>
    </w:pPr>
    <w:rPr>
      <w:rFonts w:ascii="Garamond" w:hAnsi="Garamond" w:cs="Garamond"/>
      <w:i/>
      <w:iCs/>
      <w:color w:val="000000"/>
      <w:kern w:val="28"/>
      <w:sz w:val="20"/>
      <w:szCs w:val="20"/>
    </w:rPr>
  </w:style>
  <w:style w:type="paragraph" w:customStyle="1" w:styleId="unknownstyle5">
    <w:name w:val="unknown style5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i/>
      <w:iCs/>
      <w:color w:val="FFFFFF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FC4"/>
    <w:rPr>
      <w:color w:val="000000"/>
      <w:kern w:val="28"/>
      <w:sz w:val="24"/>
      <w:szCs w:val="24"/>
    </w:rPr>
  </w:style>
  <w:style w:type="paragraph" w:customStyle="1" w:styleId="unknownstyle4">
    <w:name w:val="unknown style4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kern w:val="28"/>
      <w:sz w:val="14"/>
      <w:szCs w:val="14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FFFFFF"/>
      <w:spacing w:val="80"/>
      <w:kern w:val="28"/>
      <w:sz w:val="20"/>
      <w:szCs w:val="20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Franklin Gothic Demi Cond"/>
      <w:color w:val="FFFFFF"/>
      <w:spacing w:val="40"/>
      <w:kern w:val="28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FC4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  <w:style w:type="paragraph" w:styleId="BodyText3">
    <w:name w:val="Body Text 3"/>
    <w:basedOn w:val="Normal"/>
    <w:link w:val="BodyText3Char"/>
    <w:uiPriority w:val="99"/>
    <w:pPr>
      <w:spacing w:after="18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1FC4"/>
    <w:rPr>
      <w:rFonts w:ascii="Garamond" w:hAnsi="Garamond" w:cs="Garamond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1FC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Franklin Gothic Heavy" w:hAnsi="Franklin Gothic Heavy" w:cs="Franklin Gothic Heavy"/>
      <w:color w:val="FFFFFF"/>
      <w:spacing w:val="80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FC4"/>
    <w:rPr>
      <w:b/>
      <w:bCs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A45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3CD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CD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Distillers Pernod Ricard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Foley</dc:creator>
  <cp:lastModifiedBy>Laurie O'Dwyer</cp:lastModifiedBy>
  <cp:revision>3</cp:revision>
  <cp:lastPrinted>2019-04-17T13:01:00Z</cp:lastPrinted>
  <dcterms:created xsi:type="dcterms:W3CDTF">2021-09-17T12:01:00Z</dcterms:created>
  <dcterms:modified xsi:type="dcterms:W3CDTF">2021-09-17T16:40:00Z</dcterms:modified>
</cp:coreProperties>
</file>